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7"/>
      </w:tblGrid>
      <w:tr w:rsidR="001A234C" w14:paraId="659D4F9E" w14:textId="77777777">
        <w:trPr>
          <w:trHeight w:val="1129"/>
        </w:trPr>
        <w:tc>
          <w:tcPr>
            <w:tcW w:w="5387" w:type="dxa"/>
            <w:shd w:val="clear" w:color="auto" w:fill="auto"/>
          </w:tcPr>
          <w:p w14:paraId="659D4F9B" w14:textId="77777777" w:rsidR="001A234C" w:rsidRDefault="008439EB">
            <w:pPr>
              <w:spacing w:after="120" w:line="360" w:lineRule="exact"/>
              <w:ind w:left="34" w:firstLine="709"/>
              <w:jc w:val="center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noProof/>
                <w:color w:val="393185"/>
              </w:rPr>
              <w:drawing>
                <wp:anchor distT="0" distB="0" distL="114300" distR="114300" simplePos="0" relativeHeight="251662848" behindDoc="0" locked="0" layoutInCell="1" allowOverlap="1" wp14:anchorId="659D5092" wp14:editId="659D5093">
                  <wp:simplePos x="0" y="0"/>
                  <wp:positionH relativeFrom="column">
                    <wp:posOffset>2437765</wp:posOffset>
                  </wp:positionH>
                  <wp:positionV relativeFrom="page">
                    <wp:posOffset>-223520</wp:posOffset>
                  </wp:positionV>
                  <wp:extent cx="961200" cy="1090800"/>
                  <wp:effectExtent l="0" t="0" r="0" b="0"/>
                  <wp:wrapNone/>
                  <wp:docPr id="1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10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ap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659D4F9C" w14:textId="77777777" w:rsidR="001A234C" w:rsidRDefault="008439EB">
            <w:pPr>
              <w:spacing w:line="14" w:lineRule="atLeast"/>
              <w:ind w:left="34"/>
              <w:jc w:val="center"/>
              <w:rPr>
                <w:b/>
                <w:sz w:val="2"/>
                <w:szCs w:val="28"/>
                <w:u w:val="single"/>
              </w:rPr>
            </w:pPr>
            <w:bookmarkStart w:id="0" w:name="Срочность_"/>
            <w:r>
              <w:rPr>
                <w:b/>
                <w:sz w:val="2"/>
                <w:szCs w:val="28"/>
                <w:u w:val="single"/>
              </w:rPr>
              <w:t xml:space="preserve"> </w:t>
            </w:r>
            <w:bookmarkEnd w:id="0"/>
          </w:p>
          <w:p w14:paraId="659D4F9D" w14:textId="77777777" w:rsidR="001A234C" w:rsidRDefault="008439EB">
            <w:pPr>
              <w:spacing w:line="14" w:lineRule="atLeast"/>
              <w:ind w:left="34"/>
              <w:jc w:val="center"/>
              <w:rPr>
                <w:sz w:val="2"/>
                <w:szCs w:val="28"/>
              </w:rPr>
            </w:pPr>
            <w:bookmarkStart w:id="1" w:name="Гриф_"/>
            <w:r>
              <w:rPr>
                <w:sz w:val="2"/>
                <w:szCs w:val="28"/>
              </w:rPr>
              <w:t xml:space="preserve"> </w:t>
            </w:r>
            <w:bookmarkEnd w:id="1"/>
          </w:p>
        </w:tc>
      </w:tr>
    </w:tbl>
    <w:p w14:paraId="659D4F9F" w14:textId="77777777" w:rsidR="001A234C" w:rsidRDefault="001A234C">
      <w:pPr>
        <w:spacing w:after="80" w:line="240" w:lineRule="atLeast"/>
        <w:rPr>
          <w:sz w:val="16"/>
          <w:szCs w:val="16"/>
        </w:rPr>
      </w:pPr>
    </w:p>
    <w:p w14:paraId="659D4FA0" w14:textId="77777777" w:rsidR="001A234C" w:rsidRDefault="008439EB">
      <w:pPr>
        <w:pStyle w:val="3"/>
        <w:spacing w:before="300" w:after="60"/>
        <w:jc w:val="center"/>
      </w:pPr>
      <w:r>
        <w:t>ПРАВИТЕЛЬСТВО   РОССИЙСКОЙ   ФЕДЕРАЦИИ</w:t>
      </w:r>
    </w:p>
    <w:p w14:paraId="659D4FA1" w14:textId="77777777" w:rsidR="001A234C" w:rsidRDefault="001A234C">
      <w:pPr>
        <w:pStyle w:val="2"/>
        <w:spacing w:line="180" w:lineRule="exact"/>
        <w:rPr>
          <w:sz w:val="26"/>
          <w:szCs w:val="26"/>
        </w:rPr>
      </w:pPr>
    </w:p>
    <w:p w14:paraId="659D4FA2" w14:textId="77777777" w:rsidR="001A234C" w:rsidRDefault="008439EB">
      <w:pPr>
        <w:pStyle w:val="a7"/>
        <w:spacing w:line="240" w:lineRule="auto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П О С Т А Н О В Л Е Н И Е</w:t>
      </w:r>
    </w:p>
    <w:p w14:paraId="659D4FA3" w14:textId="77777777" w:rsidR="001A234C" w:rsidRDefault="001A234C">
      <w:pPr>
        <w:pStyle w:val="2"/>
        <w:rPr>
          <w:sz w:val="28"/>
          <w:szCs w:val="28"/>
        </w:rPr>
      </w:pPr>
    </w:p>
    <w:p w14:paraId="659D4FA4" w14:textId="7D70FFF2" w:rsidR="001A234C" w:rsidRDefault="008439EB">
      <w:pPr>
        <w:pStyle w:val="a8"/>
        <w:spacing w:before="0" w:after="0"/>
      </w:pPr>
      <w:r>
        <w:t xml:space="preserve">от </w:t>
      </w:r>
      <w:bookmarkStart w:id="2" w:name="Дата_подписания_число_"/>
      <w:r>
        <w:t>11</w:t>
      </w:r>
      <w:bookmarkEnd w:id="2"/>
      <w:r>
        <w:t xml:space="preserve"> </w:t>
      </w:r>
      <w:bookmarkStart w:id="3" w:name="Дата_подписания_месяц_"/>
      <w:r>
        <w:t>мая</w:t>
      </w:r>
      <w:bookmarkEnd w:id="3"/>
      <w:r>
        <w:t xml:space="preserve"> </w:t>
      </w:r>
      <w:bookmarkStart w:id="4" w:name="Дата_подписания_год_"/>
      <w:r>
        <w:t>2023</w:t>
      </w:r>
      <w:bookmarkEnd w:id="4"/>
      <w:r>
        <w:t xml:space="preserve"> г.  № </w:t>
      </w:r>
      <w:bookmarkStart w:id="5" w:name="Регистрационный_номер_"/>
      <w:r>
        <w:t>736</w:t>
      </w:r>
      <w:bookmarkEnd w:id="5"/>
    </w:p>
    <w:p w14:paraId="659D4FA5" w14:textId="77777777" w:rsidR="001A234C" w:rsidRDefault="001A234C">
      <w:pPr>
        <w:pStyle w:val="1"/>
        <w:spacing w:line="200" w:lineRule="exact"/>
        <w:rPr>
          <w:sz w:val="20"/>
          <w:szCs w:val="20"/>
          <w:lang w:val="ru-RU"/>
        </w:rPr>
      </w:pPr>
    </w:p>
    <w:p w14:paraId="659D4FA6" w14:textId="77777777" w:rsidR="001A234C" w:rsidRDefault="008439EB">
      <w:pPr>
        <w:pStyle w:val="1"/>
        <w:rPr>
          <w:smallCaps/>
          <w:spacing w:val="14"/>
          <w:sz w:val="20"/>
          <w:szCs w:val="20"/>
          <w:lang w:val="ru-RU"/>
        </w:rPr>
      </w:pPr>
      <w:r>
        <w:rPr>
          <w:smallCaps/>
          <w:spacing w:val="14"/>
          <w:sz w:val="20"/>
          <w:szCs w:val="20"/>
          <w:lang w:val="ru-RU"/>
        </w:rPr>
        <w:t>МОСКВА</w:t>
      </w:r>
    </w:p>
    <w:p w14:paraId="659D4FA7" w14:textId="77777777" w:rsidR="001A234C" w:rsidRDefault="001A234C">
      <w:pPr>
        <w:pStyle w:val="1"/>
        <w:spacing w:line="240" w:lineRule="atLeast"/>
        <w:rPr>
          <w:b/>
          <w:lang w:val="ru-RU"/>
        </w:rPr>
      </w:pPr>
    </w:p>
    <w:p w14:paraId="659D4FA8" w14:textId="77777777" w:rsidR="001A234C" w:rsidRDefault="001A234C">
      <w:pPr>
        <w:pStyle w:val="1"/>
        <w:spacing w:line="240" w:lineRule="atLeast"/>
        <w:rPr>
          <w:b/>
          <w:lang w:val="ru-RU"/>
        </w:rPr>
      </w:pPr>
    </w:p>
    <w:p w14:paraId="659D4FA9" w14:textId="77777777" w:rsidR="001A234C" w:rsidRDefault="001A234C">
      <w:pPr>
        <w:pStyle w:val="1"/>
        <w:spacing w:line="200" w:lineRule="exact"/>
        <w:rPr>
          <w:b/>
          <w:lang w:val="ru-RU"/>
        </w:rPr>
      </w:pPr>
    </w:p>
    <w:p w14:paraId="659D4FAA" w14:textId="77777777" w:rsidR="001A234C" w:rsidRDefault="008439EB">
      <w:pPr>
        <w:widowControl/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Правил предоставления медицинскими организациями платных медицинских услуг, внесении изменений </w:t>
      </w:r>
      <w:r>
        <w:rPr>
          <w:b/>
          <w:color w:val="000000"/>
          <w:sz w:val="28"/>
          <w:szCs w:val="28"/>
        </w:rPr>
        <w:br/>
        <w:t xml:space="preserve">в некоторые акты Правительства Российской Федерации и признании утратившим силу постановления Правительства </w:t>
      </w:r>
      <w:r>
        <w:rPr>
          <w:b/>
          <w:color w:val="000000"/>
          <w:sz w:val="28"/>
          <w:szCs w:val="28"/>
        </w:rPr>
        <w:br/>
        <w:t>Российской Федерации от 4 октября 2012 г. № 1006</w:t>
      </w:r>
    </w:p>
    <w:p w14:paraId="659D4FAB" w14:textId="77777777" w:rsidR="001A234C" w:rsidRDefault="001A234C">
      <w:pPr>
        <w:widowControl/>
        <w:spacing w:line="240" w:lineRule="exact"/>
        <w:jc w:val="center"/>
        <w:rPr>
          <w:b/>
          <w:color w:val="000000"/>
          <w:sz w:val="28"/>
          <w:szCs w:val="28"/>
        </w:rPr>
      </w:pPr>
    </w:p>
    <w:p w14:paraId="659D4FAC" w14:textId="77777777" w:rsidR="001A234C" w:rsidRDefault="001A234C">
      <w:pPr>
        <w:widowControl/>
        <w:spacing w:line="240" w:lineRule="atLeast"/>
        <w:jc w:val="center"/>
        <w:rPr>
          <w:b/>
          <w:color w:val="000000"/>
          <w:sz w:val="28"/>
          <w:szCs w:val="28"/>
        </w:rPr>
      </w:pPr>
    </w:p>
    <w:p w14:paraId="659D4FAD" w14:textId="77777777" w:rsidR="001A234C" w:rsidRDefault="001A234C">
      <w:pPr>
        <w:widowControl/>
        <w:spacing w:line="120" w:lineRule="exact"/>
        <w:ind w:firstLine="709"/>
        <w:rPr>
          <w:sz w:val="28"/>
          <w:szCs w:val="28"/>
        </w:rPr>
      </w:pPr>
    </w:p>
    <w:p w14:paraId="659D4FAE" w14:textId="77777777" w:rsidR="001A234C" w:rsidRDefault="001A234C">
      <w:pPr>
        <w:widowControl/>
        <w:spacing w:line="120" w:lineRule="exact"/>
        <w:ind w:firstLine="709"/>
        <w:rPr>
          <w:b/>
          <w:sz w:val="28"/>
          <w:szCs w:val="28"/>
        </w:rPr>
        <w:sectPr w:rsidR="001A234C" w:rsidSect="000F5144">
          <w:headerReference w:type="default" r:id="rId11"/>
          <w:headerReference w:type="first" r:id="rId12"/>
          <w:type w:val="continuous"/>
          <w:pgSz w:w="11907" w:h="16840" w:code="9"/>
          <w:pgMar w:top="851" w:right="851" w:bottom="851" w:left="1134" w:header="709" w:footer="709" w:gutter="0"/>
          <w:paperSrc w:first="7" w:other="7"/>
          <w:cols w:space="720"/>
          <w:docGrid w:linePitch="360"/>
        </w:sectPr>
      </w:pPr>
    </w:p>
    <w:p w14:paraId="659D4FAF" w14:textId="77777777" w:rsidR="001A234C" w:rsidRPr="000F5144" w:rsidRDefault="008439EB" w:rsidP="000F5144">
      <w:pPr>
        <w:widowControl/>
        <w:ind w:firstLine="709"/>
        <w:jc w:val="both"/>
        <w:rPr>
          <w:b/>
          <w:sz w:val="24"/>
          <w:szCs w:val="24"/>
        </w:rPr>
      </w:pPr>
      <w:r w:rsidRPr="000F5144">
        <w:rPr>
          <w:sz w:val="24"/>
          <w:szCs w:val="24"/>
        </w:rPr>
        <w:t xml:space="preserve">В соответствии с частью 7 статьи 84 Федерального закона </w:t>
      </w:r>
      <w:r w:rsidRPr="000F5144">
        <w:rPr>
          <w:sz w:val="24"/>
          <w:szCs w:val="24"/>
        </w:rPr>
        <w:br/>
        <w:t xml:space="preserve">"Об основах охраны здоровья граждан в Российской Федерации" </w:t>
      </w:r>
      <w:r w:rsidRPr="000F5144">
        <w:rPr>
          <w:sz w:val="24"/>
          <w:szCs w:val="24"/>
        </w:rPr>
        <w:br/>
        <w:t>и статьей 39</w:t>
      </w:r>
      <w:r w:rsidRPr="000F5144">
        <w:rPr>
          <w:sz w:val="24"/>
          <w:szCs w:val="24"/>
          <w:vertAlign w:val="superscript"/>
        </w:rPr>
        <w:t>1</w:t>
      </w:r>
      <w:r w:rsidRPr="000F5144">
        <w:rPr>
          <w:sz w:val="24"/>
          <w:szCs w:val="24"/>
        </w:rPr>
        <w:t xml:space="preserve"> Закона Российской Федерации "О защите прав потребителей" Правительство Российской Федерации </w:t>
      </w:r>
      <w:r w:rsidRPr="000F5144">
        <w:rPr>
          <w:b/>
          <w:sz w:val="24"/>
          <w:szCs w:val="24"/>
        </w:rPr>
        <w:t>п о с т а н о в л я е т :</w:t>
      </w:r>
    </w:p>
    <w:p w14:paraId="659D4FB0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1. Утвердить прилагаемые:</w:t>
      </w:r>
    </w:p>
    <w:p w14:paraId="659D4FB1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Правила предоставления медицинскими организациями платных медицинских услуг;</w:t>
      </w:r>
    </w:p>
    <w:p w14:paraId="659D4FB2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изменения, которые вносятся в акты Правительства Российской Федерации.</w:t>
      </w:r>
    </w:p>
    <w:p w14:paraId="659D4FB3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2. Признать утратившим силу постановление Правительства Российской Федерации от 4 октября 2012 г. № 1006 "Об утверждении Правил предоставления медицинскими организациями платных медицинских услуг" (Собрание законодательства Российской Федерации, 2012, № 41, ст. 5628).</w:t>
      </w:r>
    </w:p>
    <w:p w14:paraId="659D4FB4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3. Настоящее постановление вступает в силу с 1 сентября 2023 г. </w:t>
      </w:r>
      <w:r w:rsidRPr="000F5144">
        <w:rPr>
          <w:sz w:val="24"/>
          <w:szCs w:val="24"/>
        </w:rPr>
        <w:br/>
        <w:t>и действует до 1 сентября 2026 г.</w:t>
      </w:r>
    </w:p>
    <w:p w14:paraId="659D4FB5" w14:textId="77777777" w:rsidR="001A234C" w:rsidRPr="000F5144" w:rsidRDefault="001A234C" w:rsidP="000F5144">
      <w:pPr>
        <w:widowControl/>
        <w:tabs>
          <w:tab w:val="center" w:pos="1758"/>
        </w:tabs>
        <w:rPr>
          <w:sz w:val="24"/>
          <w:szCs w:val="24"/>
        </w:rPr>
        <w:sectPr w:rsidR="001A234C" w:rsidRPr="000F5144">
          <w:headerReference w:type="first" r:id="rId13"/>
          <w:type w:val="continuous"/>
          <w:pgSz w:w="11907" w:h="16840" w:code="9"/>
          <w:pgMar w:top="1418" w:right="1418" w:bottom="1418" w:left="1418" w:header="709" w:footer="709" w:gutter="0"/>
          <w:paperSrc w:first="7" w:other="7"/>
          <w:pgNumType w:start="1"/>
          <w:cols w:space="720"/>
          <w:titlePg/>
          <w:docGrid w:linePitch="360"/>
        </w:sectPr>
      </w:pPr>
    </w:p>
    <w:p w14:paraId="659D4FB6" w14:textId="77777777" w:rsidR="001A234C" w:rsidRPr="000F5144" w:rsidRDefault="001A234C" w:rsidP="000F5144">
      <w:pPr>
        <w:widowControl/>
        <w:tabs>
          <w:tab w:val="center" w:pos="1758"/>
        </w:tabs>
        <w:rPr>
          <w:sz w:val="24"/>
          <w:szCs w:val="24"/>
        </w:rPr>
      </w:pPr>
    </w:p>
    <w:p w14:paraId="659D4FB7" w14:textId="77777777" w:rsidR="001A234C" w:rsidRPr="000F5144" w:rsidRDefault="001A234C" w:rsidP="000F5144">
      <w:pPr>
        <w:widowControl/>
        <w:tabs>
          <w:tab w:val="center" w:pos="1758"/>
        </w:tabs>
        <w:rPr>
          <w:sz w:val="24"/>
          <w:szCs w:val="24"/>
        </w:rPr>
      </w:pPr>
    </w:p>
    <w:tbl>
      <w:tblPr>
        <w:tblW w:w="9161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549"/>
        <w:gridCol w:w="2870"/>
        <w:gridCol w:w="2742"/>
      </w:tblGrid>
      <w:tr w:rsidR="001A234C" w:rsidRPr="000F5144" w14:paraId="659D4FBC" w14:textId="77777777">
        <w:tc>
          <w:tcPr>
            <w:tcW w:w="3549" w:type="dxa"/>
            <w:shd w:val="clear" w:color="auto" w:fill="auto"/>
          </w:tcPr>
          <w:p w14:paraId="659D4FB8" w14:textId="77777777" w:rsidR="001A234C" w:rsidRPr="000F5144" w:rsidRDefault="008439EB" w:rsidP="000F5144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0F5144">
              <w:rPr>
                <w:sz w:val="24"/>
                <w:szCs w:val="24"/>
              </w:rPr>
              <w:t>Председатель Правительства</w:t>
            </w:r>
          </w:p>
          <w:p w14:paraId="659D4FB9" w14:textId="77777777" w:rsidR="001A234C" w:rsidRPr="000F5144" w:rsidRDefault="008439EB" w:rsidP="000F5144">
            <w:pPr>
              <w:keepNext/>
              <w:widowControl/>
              <w:jc w:val="center"/>
              <w:rPr>
                <w:sz w:val="24"/>
                <w:szCs w:val="24"/>
              </w:rPr>
            </w:pPr>
            <w:r w:rsidRPr="000F5144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870" w:type="dxa"/>
            <w:shd w:val="clear" w:color="auto" w:fill="auto"/>
          </w:tcPr>
          <w:p w14:paraId="659D4FBA" w14:textId="77777777" w:rsidR="001A234C" w:rsidRPr="000F5144" w:rsidRDefault="008439EB" w:rsidP="000F5144">
            <w:pPr>
              <w:keepNext/>
              <w:widowControl/>
              <w:rPr>
                <w:sz w:val="24"/>
                <w:szCs w:val="24"/>
              </w:rPr>
            </w:pPr>
            <w:bookmarkStart w:id="6" w:name="Подпись_печать1_"/>
            <w:bookmarkEnd w:id="6"/>
            <w:r w:rsidRPr="000F514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42" w:type="dxa"/>
            <w:shd w:val="clear" w:color="auto" w:fill="auto"/>
            <w:vAlign w:val="bottom"/>
          </w:tcPr>
          <w:p w14:paraId="659D4FBB" w14:textId="77777777" w:rsidR="001A234C" w:rsidRPr="000F5144" w:rsidRDefault="008439EB" w:rsidP="000F5144">
            <w:pPr>
              <w:keepNext/>
              <w:widowControl/>
              <w:ind w:right="89"/>
              <w:jc w:val="right"/>
              <w:rPr>
                <w:sz w:val="24"/>
                <w:szCs w:val="24"/>
              </w:rPr>
            </w:pPr>
            <w:bookmarkStart w:id="7" w:name="Подписал_ФИО_"/>
            <w:r w:rsidRPr="000F5144">
              <w:rPr>
                <w:sz w:val="24"/>
                <w:szCs w:val="24"/>
              </w:rPr>
              <w:t>М.Мишустин</w:t>
            </w:r>
            <w:bookmarkEnd w:id="7"/>
          </w:p>
        </w:tc>
      </w:tr>
    </w:tbl>
    <w:p w14:paraId="659D4FBD" w14:textId="77777777" w:rsidR="001A234C" w:rsidRPr="000F5144" w:rsidRDefault="001A234C" w:rsidP="000F5144">
      <w:pPr>
        <w:keepNext/>
        <w:widowControl/>
        <w:jc w:val="center"/>
        <w:rPr>
          <w:sz w:val="24"/>
          <w:szCs w:val="24"/>
        </w:rPr>
        <w:sectPr w:rsidR="001A234C" w:rsidRPr="000F5144">
          <w:type w:val="continuous"/>
          <w:pgSz w:w="11907" w:h="16840" w:code="9"/>
          <w:pgMar w:top="1418" w:right="1418" w:bottom="1418" w:left="1418" w:header="709" w:footer="709" w:gutter="0"/>
          <w:paperSrc w:first="7" w:other="7"/>
          <w:pgNumType w:start="1"/>
          <w:cols w:space="720"/>
          <w:titlePg/>
          <w:docGrid w:linePitch="360"/>
        </w:sectPr>
      </w:pPr>
    </w:p>
    <w:p w14:paraId="659D4FBE" w14:textId="77777777" w:rsidR="001A234C" w:rsidRPr="000F5144" w:rsidRDefault="001A234C" w:rsidP="000F5144">
      <w:pPr>
        <w:jc w:val="both"/>
        <w:rPr>
          <w:sz w:val="24"/>
          <w:szCs w:val="24"/>
        </w:rPr>
      </w:pPr>
    </w:p>
    <w:p w14:paraId="659D4FBF" w14:textId="77777777" w:rsidR="001A234C" w:rsidRPr="000F5144" w:rsidRDefault="008439EB" w:rsidP="000F5144">
      <w:pPr>
        <w:ind w:left="4990"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УТВЕРЖДЕНЫ</w:t>
      </w:r>
    </w:p>
    <w:p w14:paraId="659D4FC0" w14:textId="77777777" w:rsidR="001A234C" w:rsidRPr="000F5144" w:rsidRDefault="008439EB" w:rsidP="000F5144">
      <w:pPr>
        <w:ind w:left="4990"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постановлением Правительства</w:t>
      </w:r>
    </w:p>
    <w:p w14:paraId="659D4FC1" w14:textId="77777777" w:rsidR="001A234C" w:rsidRPr="000F5144" w:rsidRDefault="008439EB" w:rsidP="000F5144">
      <w:pPr>
        <w:ind w:left="4990"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Российской Федерации</w:t>
      </w:r>
    </w:p>
    <w:p w14:paraId="659D4FC2" w14:textId="391F0B4D" w:rsidR="001A234C" w:rsidRPr="000F5144" w:rsidRDefault="00D513AE" w:rsidP="000F5144">
      <w:pPr>
        <w:ind w:left="4990"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от 11 мая 2023 г.  № 736</w:t>
      </w:r>
    </w:p>
    <w:p w14:paraId="659D4FC3" w14:textId="77777777" w:rsidR="001A234C" w:rsidRPr="000F5144" w:rsidRDefault="001A234C" w:rsidP="000F5144">
      <w:pPr>
        <w:jc w:val="both"/>
        <w:rPr>
          <w:sz w:val="24"/>
          <w:szCs w:val="24"/>
        </w:rPr>
      </w:pPr>
    </w:p>
    <w:p w14:paraId="659D4FC4" w14:textId="77777777" w:rsidR="001A234C" w:rsidRPr="000F5144" w:rsidRDefault="001A234C" w:rsidP="000F5144">
      <w:pPr>
        <w:jc w:val="both"/>
        <w:rPr>
          <w:sz w:val="24"/>
          <w:szCs w:val="24"/>
        </w:rPr>
      </w:pPr>
    </w:p>
    <w:p w14:paraId="659D4FC5" w14:textId="77777777" w:rsidR="001A234C" w:rsidRPr="000F5144" w:rsidRDefault="001A234C" w:rsidP="000F5144">
      <w:pPr>
        <w:jc w:val="both"/>
        <w:rPr>
          <w:sz w:val="24"/>
          <w:szCs w:val="24"/>
        </w:rPr>
      </w:pPr>
    </w:p>
    <w:p w14:paraId="659D4FC6" w14:textId="77777777" w:rsidR="001A234C" w:rsidRPr="000F5144" w:rsidRDefault="001A234C" w:rsidP="000F5144">
      <w:pPr>
        <w:jc w:val="both"/>
        <w:rPr>
          <w:sz w:val="24"/>
          <w:szCs w:val="24"/>
        </w:rPr>
      </w:pPr>
    </w:p>
    <w:p w14:paraId="659D4FC7" w14:textId="77777777" w:rsidR="001A234C" w:rsidRPr="000F5144" w:rsidRDefault="001A234C" w:rsidP="000F5144">
      <w:pPr>
        <w:jc w:val="both"/>
        <w:rPr>
          <w:sz w:val="24"/>
          <w:szCs w:val="24"/>
        </w:rPr>
      </w:pPr>
    </w:p>
    <w:p w14:paraId="659D4FC8" w14:textId="77777777" w:rsidR="001A234C" w:rsidRPr="000F5144" w:rsidRDefault="001A234C" w:rsidP="000F5144">
      <w:pPr>
        <w:jc w:val="both"/>
        <w:rPr>
          <w:sz w:val="24"/>
          <w:szCs w:val="24"/>
        </w:rPr>
      </w:pPr>
    </w:p>
    <w:p w14:paraId="659D4FC9" w14:textId="77777777" w:rsidR="001A234C" w:rsidRPr="000F5144" w:rsidRDefault="008439EB" w:rsidP="000F5144">
      <w:pPr>
        <w:widowControl/>
        <w:jc w:val="center"/>
        <w:rPr>
          <w:b/>
          <w:sz w:val="24"/>
          <w:szCs w:val="24"/>
        </w:rPr>
      </w:pPr>
      <w:r w:rsidRPr="000F5144">
        <w:rPr>
          <w:b/>
          <w:sz w:val="24"/>
          <w:szCs w:val="24"/>
        </w:rPr>
        <w:t>П Р А В И Л А</w:t>
      </w:r>
    </w:p>
    <w:p w14:paraId="659D4FCA" w14:textId="77777777" w:rsidR="001A234C" w:rsidRPr="000F5144" w:rsidRDefault="001A234C" w:rsidP="000F5144">
      <w:pPr>
        <w:widowControl/>
        <w:jc w:val="center"/>
        <w:rPr>
          <w:b/>
          <w:sz w:val="24"/>
          <w:szCs w:val="24"/>
        </w:rPr>
      </w:pPr>
    </w:p>
    <w:p w14:paraId="659D4FCB" w14:textId="77777777" w:rsidR="001A234C" w:rsidRPr="000F5144" w:rsidRDefault="008439EB" w:rsidP="000F5144">
      <w:pPr>
        <w:widowControl/>
        <w:jc w:val="center"/>
        <w:rPr>
          <w:b/>
          <w:sz w:val="24"/>
          <w:szCs w:val="24"/>
        </w:rPr>
      </w:pPr>
      <w:r w:rsidRPr="000F5144">
        <w:rPr>
          <w:b/>
          <w:sz w:val="24"/>
          <w:szCs w:val="24"/>
        </w:rPr>
        <w:t xml:space="preserve">предоставления медицинскими организациями </w:t>
      </w:r>
      <w:r w:rsidRPr="000F5144">
        <w:rPr>
          <w:b/>
          <w:sz w:val="24"/>
          <w:szCs w:val="24"/>
        </w:rPr>
        <w:br/>
        <w:t>платных медицинских услуг</w:t>
      </w:r>
    </w:p>
    <w:p w14:paraId="659D4FCC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4FCD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4FCE" w14:textId="77777777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I. Общие положения</w:t>
      </w:r>
    </w:p>
    <w:p w14:paraId="659D4FCF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4FD0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1. 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659D4FD1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2. Для целей настоящих Правил используются следующие основные понятия:</w:t>
      </w:r>
    </w:p>
    <w:p w14:paraId="659D4FD2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659D4FD3" w14:textId="33855771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659D4FD4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659D4FD5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 основах охраны здоровья граждан в Российской Федерации";</w:t>
      </w:r>
    </w:p>
    <w:p w14:paraId="659D4FD6" w14:textId="2EED6FE1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659D4FD7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3. Понятие "потребитель" применяется также в значении, установленном Законом Российской Федерации "О защите прав потребителей". Понятие "медицинская организация" употребляется </w:t>
      </w:r>
      <w:r w:rsidRPr="000F5144">
        <w:rPr>
          <w:sz w:val="24"/>
          <w:szCs w:val="24"/>
        </w:rPr>
        <w:br/>
        <w:t>в значении, определенном Федеральным законом "Об основах охраны здоровья граждан в Российской Федерации".</w:t>
      </w:r>
    </w:p>
    <w:p w14:paraId="659D4FD8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4. 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14:paraId="659D4FD9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14:paraId="659D4FDA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659D4FDB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4FDC" w14:textId="77777777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II. Условия предоставления платных медицинских услуг</w:t>
      </w:r>
    </w:p>
    <w:p w14:paraId="659D4FDD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4FDE" w14:textId="2685061E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lastRenderedPageBreak/>
        <w:t xml:space="preserve">7. 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 </w:t>
      </w:r>
    </w:p>
    <w:p w14:paraId="659D4FDF" w14:textId="65E9E3D3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659D4FE0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659D4FE1" w14:textId="58D614BB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а) 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659D4FE2" w14:textId="69770DD5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14:paraId="659D4FE3" w14:textId="730CD850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 территориальной программы;</w:t>
      </w:r>
    </w:p>
    <w:p w14:paraId="659D4FE4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659D4FE5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 анонимно, за исключением случаев, предусмотренных законодательством Российской Федерации;</w:t>
      </w:r>
    </w:p>
    <w:p w14:paraId="659D4FE6" w14:textId="296BED5A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в) 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14:paraId="659D4FE7" w14:textId="2C7D5576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г) при самостоятельном обращении за получением медицинских услуг, за исключением случаев и порядка, которые предусмотрены статьей 21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14:paraId="659D4FE8" w14:textId="11F16AB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9. 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659D4FE9" w14:textId="587FDF65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659D4FEA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10. Медицинская помощь при предоставлении платных медицинских услуг организуется и оказывается:</w:t>
      </w:r>
    </w:p>
    <w:p w14:paraId="659D4FEB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lastRenderedPageBreak/>
        <w:t>а) 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14:paraId="659D4FEC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 в соответствии с порядками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14:paraId="659D4FED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в) на основе клинических рекомендаций;</w:t>
      </w:r>
    </w:p>
    <w:p w14:paraId="659D4FEE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г) с учетом стандартов медицинской помощи, утверждаемых Министерством здравоохранения Российской Федерации (далее - стандарт медицинской помощи).</w:t>
      </w:r>
    </w:p>
    <w:p w14:paraId="659D4FEF" w14:textId="3CAA0706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11. 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</w:t>
      </w:r>
      <w:r w:rsidRPr="000F5144">
        <w:rPr>
          <w:sz w:val="24"/>
          <w:szCs w:val="24"/>
        </w:rPr>
        <w:br/>
        <w:t>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 (или) заказчика.</w:t>
      </w:r>
    </w:p>
    <w:p w14:paraId="659D4FF2" w14:textId="77777777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 xml:space="preserve">III. Информация об исполнителе </w:t>
      </w:r>
      <w:r w:rsidRPr="000F5144">
        <w:rPr>
          <w:sz w:val="24"/>
          <w:szCs w:val="24"/>
        </w:rPr>
        <w:br/>
        <w:t>и предоставляемых им платных медицинских услугах</w:t>
      </w:r>
    </w:p>
    <w:p w14:paraId="659D4FF3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4FF4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Российской Федерации "О защите прав потребителей".</w:t>
      </w:r>
    </w:p>
    <w:p w14:paraId="659D4FF5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13. Исполнитель - юридическое лицо обязан предоставить потребителю и (или) заказчику следующую информацию:</w:t>
      </w:r>
    </w:p>
    <w:p w14:paraId="659D4FF6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а) 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659D4FF7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659D4FF8" w14:textId="61DC4925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659D4FF9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14. Исполнитель - индивидуальный предприниматель обязан предоставить потребителю и (или) заказчику следующую информацию:</w:t>
      </w:r>
    </w:p>
    <w:p w14:paraId="659D4FFA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а) основной государственный регистрационный номер;</w:t>
      </w:r>
    </w:p>
    <w:p w14:paraId="659D4FFB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 фамилия, имя и отчество (при наличии);</w:t>
      </w:r>
    </w:p>
    <w:p w14:paraId="659D4FFC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в) адрес (адреса) места жительства и осуществления медицинской деятельности;</w:t>
      </w:r>
    </w:p>
    <w:p w14:paraId="659D4FFD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г) адрес своего сайта в сети "Интернет" (при его наличии);</w:t>
      </w:r>
    </w:p>
    <w:p w14:paraId="659D4FFE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659D4FFF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15. 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659D5000" w14:textId="5AEEF3B8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16. Исполнителем в соответствии со статьей 9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659D5002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659D5003" w14:textId="5CB5294D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lastRenderedPageBreak/>
        <w:t>17. Помимо информации, предусмотренной пунктами 12 - 16 настоящих Правил, исполнитель обязан довести до сведения потребителя и (или) заказчика следующую информацию:</w:t>
      </w:r>
    </w:p>
    <w:p w14:paraId="659D5004" w14:textId="4FCA9E3A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а) перечень платных медицинских услуг, соответствующих номенклатуре медицинских услуг, предусмотренной пунктом 11 настоящих Правил, с указанием цен в рублях;</w:t>
      </w:r>
    </w:p>
    <w:p w14:paraId="659D5005" w14:textId="65281DBB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 сроки ожидания оказания медицинской помощи, оказание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которой осуществляется бесплатно в соответствии с программой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 территориальной программой, в случае участия исполнителя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в реализации территориальной программы;</w:t>
      </w:r>
    </w:p>
    <w:p w14:paraId="659D5006" w14:textId="398AE9F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в) 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</w:t>
      </w:r>
      <w:r w:rsidRPr="000F5144">
        <w:rPr>
          <w:spacing w:val="-2"/>
          <w:sz w:val="24"/>
          <w:szCs w:val="24"/>
        </w:rPr>
        <w:t>"Официальный интернет-портал правовой информации" (www.pravo.gov.ru)</w:t>
      </w:r>
      <w:r w:rsidRPr="000F5144">
        <w:rPr>
          <w:sz w:val="24"/>
          <w:szCs w:val="24"/>
        </w:rPr>
        <w:t xml:space="preserve">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659D5007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г) сроки ожидания предоставления платных медицинских услуг;</w:t>
      </w:r>
    </w:p>
    <w:p w14:paraId="659D5008" w14:textId="771EAF19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д) сведения о медицинских работниках, участвующих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в предоставлении платных медицинских услуг, об уровне их профессионального образования и квалификации;</w:t>
      </w:r>
    </w:p>
    <w:p w14:paraId="659D5009" w14:textId="6F304F0F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е) график работы медицинских работников, участвующих в предоставлении платных медицинских услуг;</w:t>
      </w:r>
    </w:p>
    <w:p w14:paraId="659D500A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ж) образцы договоров;</w:t>
      </w:r>
    </w:p>
    <w:p w14:paraId="659D500B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5E62DB03" w14:textId="1B2843F8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и) для медицинских организаций государственной системы здравоохранения или муниципальной системы здравоохранения - адреса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659D500D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18. 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659D500E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659D500F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659D5010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а) 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</w:t>
      </w:r>
      <w:r w:rsidRPr="000F5144">
        <w:rPr>
          <w:sz w:val="24"/>
          <w:szCs w:val="24"/>
        </w:rPr>
        <w:br/>
        <w:t>в объеме, превышающем объем выполняемого стандарта медицинской помощи;</w:t>
      </w:r>
    </w:p>
    <w:p w14:paraId="659D5011" w14:textId="6EC51851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 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659D5012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в) другие сведения, относящиеся к предмету договора.</w:t>
      </w:r>
    </w:p>
    <w:p w14:paraId="659D5013" w14:textId="107AD20D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20. В договоре должна содержаться информация об уведомлении потребителя и (или) заказчика о том, что граждане, находящиеся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 xml:space="preserve">на лечении, в соответствии с Федеральным законом </w:t>
      </w:r>
      <w:r w:rsidRPr="000F5144">
        <w:rPr>
          <w:sz w:val="24"/>
          <w:szCs w:val="24"/>
        </w:rPr>
        <w:lastRenderedPageBreak/>
        <w:t xml:space="preserve">"Об основах охраны здоровья граждан </w:t>
      </w:r>
      <w:r w:rsidR="008718D2" w:rsidRPr="000F5144">
        <w:rPr>
          <w:sz w:val="24"/>
          <w:szCs w:val="24"/>
        </w:rPr>
        <w:t xml:space="preserve">в </w:t>
      </w:r>
      <w:r w:rsidRPr="000F5144">
        <w:rPr>
          <w:sz w:val="24"/>
          <w:szCs w:val="24"/>
        </w:rPr>
        <w:t>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659D5014" w14:textId="52D8F55E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21. 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659D5015" w14:textId="6849FD46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659D5016" w14:textId="0F8921C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Законом Российской Федерации "О защите прав потребителей".</w:t>
      </w:r>
    </w:p>
    <w:p w14:paraId="659D5017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5018" w14:textId="77777777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IV. Порядок заключения договора и оплаты медицинских услуг</w:t>
      </w:r>
    </w:p>
    <w:p w14:paraId="659D5019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501A" w14:textId="598AA3EB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22. Договор заключается потребителем и (или) заказчиком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с исполнителем в письменной форме.</w:t>
      </w:r>
    </w:p>
    <w:p w14:paraId="659D501B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23. Договор должен содержать следующую информацию:</w:t>
      </w:r>
    </w:p>
    <w:p w14:paraId="659D501C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а) сведения об исполнителе:</w:t>
      </w:r>
    </w:p>
    <w:p w14:paraId="659D501D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659D501E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659D501F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659D5020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 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14:paraId="659D5021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14:paraId="659D5022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данные документа, удостоверяющего личность;</w:t>
      </w:r>
    </w:p>
    <w:p w14:paraId="659D5023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в) сведения о законном представителе потребителя или лице, заключающем договор от имени потребителя:</w:t>
      </w:r>
    </w:p>
    <w:p w14:paraId="659D5024" w14:textId="62D1F655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фамилия, имя и отчество (при наличии), адрес места жительства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 телефон;</w:t>
      </w:r>
    </w:p>
    <w:p w14:paraId="659D5025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данные документа, удостоверяющего личность;</w:t>
      </w:r>
    </w:p>
    <w:p w14:paraId="659D5026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г) сведения о заказчике (в том числе если заказчик и законный представитель являются одним лицом):</w:t>
      </w:r>
    </w:p>
    <w:p w14:paraId="659D5027" w14:textId="77CB2D64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фамилия, имя и отчество (при наличии), адрес места жительства и телефон заказчика - физического лица;</w:t>
      </w:r>
    </w:p>
    <w:p w14:paraId="659D5028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данные документа, удостоверяющего личность заказчика;</w:t>
      </w:r>
    </w:p>
    <w:p w14:paraId="659D5029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данные документа, удостоверяющего личность законного представителя потребителя;</w:t>
      </w:r>
    </w:p>
    <w:p w14:paraId="659D502A" w14:textId="30894BB5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наименование и адрес заказчика - юридического лица в пределах его места нахождения, основной государственный регистрационный номер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 идентификационный номер налогоплательщика;</w:t>
      </w:r>
    </w:p>
    <w:p w14:paraId="659D502B" w14:textId="1E2A262A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д) перечень платных медицинских услуг, предоставляемых в соответствии с договором;</w:t>
      </w:r>
    </w:p>
    <w:p w14:paraId="659D502C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е) стоимость платных медицинских услуг, сроки и порядок их оплаты;</w:t>
      </w:r>
    </w:p>
    <w:p w14:paraId="659D502D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ж) условия и сроки ожидания платных медицинских услуг;</w:t>
      </w:r>
    </w:p>
    <w:p w14:paraId="659D502E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з) сведения о лице, заключающем договор от имени исполнителя:</w:t>
      </w:r>
    </w:p>
    <w:p w14:paraId="659D502F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lastRenderedPageBreak/>
        <w:t>фамилия, имя, отчество (при наличии);</w:t>
      </w:r>
    </w:p>
    <w:p w14:paraId="659D5030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должность;</w:t>
      </w:r>
    </w:p>
    <w:p w14:paraId="659D5031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документ, подтверждающий полномочия указанного лица;</w:t>
      </w:r>
    </w:p>
    <w:p w14:paraId="659D5032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659D5033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к) ответственность сторон за невыполнение условий договора;</w:t>
      </w:r>
    </w:p>
    <w:p w14:paraId="659D5034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л) порядок изменения и расторжения договора;</w:t>
      </w:r>
    </w:p>
    <w:p w14:paraId="659D5035" w14:textId="6A81731D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м) 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</w:t>
      </w:r>
      <w:r w:rsidRPr="000F5144">
        <w:rPr>
          <w:sz w:val="24"/>
          <w:szCs w:val="24"/>
        </w:rPr>
        <w:br/>
        <w:t xml:space="preserve">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 медицинских изделиях, без взимания дополнительной платы;</w:t>
      </w:r>
    </w:p>
    <w:p w14:paraId="659D5036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н) иные условия, определяемые по соглашению сторон.</w:t>
      </w:r>
    </w:p>
    <w:p w14:paraId="659D5037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24. 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659D5038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25. Договор составляется в 3 экземплярах, один из которых находится у исполнителя, второй - у заказчика, третий - у потребителя. </w:t>
      </w:r>
    </w:p>
    <w:p w14:paraId="659D5039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659D503A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14:paraId="659D503B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26. На предоставление платных медицинских услуг может быть составлена смета. Ее составление по требованию потребителя и (или) заказчика или исполнителя является обязательным, при этом она является неотъемлемой частью договора.</w:t>
      </w:r>
    </w:p>
    <w:p w14:paraId="659D503C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659D503D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659D503E" w14:textId="7E02B604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28. 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пунктом 10 части 2 статьи 81 Федерального закона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"Об основах охраны здоровья граждан в Российской Федерации".</w:t>
      </w:r>
    </w:p>
    <w:p w14:paraId="659D503F" w14:textId="6142E6F5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29. В случае отказа потребителя после заключения договора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659D5040" w14:textId="35783866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30. Потребитель и (или) заказчик обязаны оплатить оказанную исполнителем медицинскую услугу (выполненную работу) в порядке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 сроки, которые установлены договором.</w:t>
      </w:r>
    </w:p>
    <w:p w14:paraId="659D5041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31. 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14:paraId="659D5042" w14:textId="1FB63F75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lastRenderedPageBreak/>
        <w:t xml:space="preserve">32. Медицинская организация выдает иной документ, подтверждающий факт осуществления расчета, в случаях, если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 xml:space="preserve">в соответствии с требованиями законодательства Российской Федерации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734C1600" w14:textId="5AEF1BEA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33. 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48F4FD4E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а) копия договора с приложениями и дополнительными соглашениями к нему (в случае заключения);</w:t>
      </w:r>
    </w:p>
    <w:p w14:paraId="79A66430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 справка об оплате медицинских услуг по установленной форме;</w:t>
      </w:r>
    </w:p>
    <w:p w14:paraId="7F5E70E2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14:paraId="651D7A12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г) 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14:paraId="3956EA9C" w14:textId="2E7777E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34. Заключение договора и оплата медицинских услуг заказчиком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659D5044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5045" w14:textId="77777777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V. Порядок предоставления платных медицинских услуг</w:t>
      </w:r>
    </w:p>
    <w:p w14:paraId="659D5046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5047" w14:textId="174BBFF8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35. 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659D5048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659D5049" w14:textId="342BADCA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36. 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659D504A" w14:textId="7F7465BD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и срокам их представления.</w:t>
      </w:r>
    </w:p>
    <w:p w14:paraId="659D504B" w14:textId="40C96474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38. 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659D504C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а) 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659D504D" w14:textId="455DBBCF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659D504E" w14:textId="3573D374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39. 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</w:t>
      </w:r>
      <w:r w:rsidRPr="000F5144">
        <w:rPr>
          <w:sz w:val="24"/>
          <w:szCs w:val="24"/>
        </w:rPr>
        <w:br/>
      </w:r>
      <w:r w:rsidRPr="000F5144">
        <w:rPr>
          <w:sz w:val="24"/>
          <w:szCs w:val="24"/>
        </w:rPr>
        <w:lastRenderedPageBreak/>
        <w:t>в отношении нерезидентов в соответствии с указаниями Центрального банка Российской Федерации.</w:t>
      </w:r>
    </w:p>
    <w:p w14:paraId="659D504F" w14:textId="28F64761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14:paraId="659D5050" w14:textId="0B1D1FD8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40. При оказании платных медицинских услуг обязанность исполнителя по возврату денежной суммы, уплаченной потребителем и (или) заказчиком по договору, возникает в соответствии с главой III Закона Российской Федерации "О защите прав потребителей".</w:t>
      </w:r>
    </w:p>
    <w:p w14:paraId="659D5051" w14:textId="62BB20CC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41. 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Российской Федерации "О защите прав потребителей".</w:t>
      </w:r>
    </w:p>
    <w:p w14:paraId="659D5052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5053" w14:textId="77777777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VI. Особенности оказания медицинских услуг (выполнения работ)</w:t>
      </w:r>
    </w:p>
    <w:p w14:paraId="659D5054" w14:textId="77777777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при заключении договора дистанционным способом</w:t>
      </w:r>
    </w:p>
    <w:p w14:paraId="659D5055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5056" w14:textId="6C562E63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42. Договор может быть заключен посредством использования сети "Интернет" (при наличии у исполнителя сайта) на основании ознакомления потребителя и (или) заказчика с предложенным исполнителем описанием медицинской услуги (дистанционный способ заключения договора).</w:t>
      </w:r>
    </w:p>
    <w:p w14:paraId="659D5057" w14:textId="3FE620A1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43. 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659D5058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а) 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659D5059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б) основной государственный регистрационный номер исполнителя;</w:t>
      </w:r>
    </w:p>
    <w:p w14:paraId="659D505A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в) номера телефонов и режим работы исполнителя;</w:t>
      </w:r>
    </w:p>
    <w:p w14:paraId="659D505B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г) идентификационный номер налогоплательщика;</w:t>
      </w:r>
    </w:p>
    <w:p w14:paraId="659D505C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д) информация об оказываемой услуге (выполняемой работе), предусмотренная статьей 10 Закона Российской Федерации "О защите прав потребителей";</w:t>
      </w:r>
    </w:p>
    <w:p w14:paraId="659D505D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е) способы оплаты услуги (работы);</w:t>
      </w:r>
    </w:p>
    <w:p w14:paraId="659D505E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ж) 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659D505F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з) адреса, в том числе адреса электронной почты, по которым принимаются обращения (жалобы) и требования потребителей и (или) заказчиков.</w:t>
      </w:r>
    </w:p>
    <w:p w14:paraId="659D5060" w14:textId="1B0C13A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44. Указанная в пункте 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659D5061" w14:textId="5BD684DE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45. 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</w:t>
      </w:r>
      <w:r w:rsidRPr="000F5144">
        <w:rPr>
          <w:sz w:val="24"/>
          <w:szCs w:val="24"/>
          <w:vertAlign w:val="superscript"/>
        </w:rPr>
        <w:t>1</w:t>
      </w:r>
      <w:r w:rsidRPr="000F5144">
        <w:rPr>
          <w:sz w:val="24"/>
          <w:szCs w:val="24"/>
        </w:rPr>
        <w:t xml:space="preserve"> и 37 Закона Российской Федерации "О защите прав потребителей".</w:t>
      </w:r>
    </w:p>
    <w:p w14:paraId="659D5062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Со дня получения согласия (акцепта) и осуществления потребителем и 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659D5063" w14:textId="65E37A5E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46. 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659D5064" w14:textId="77939DB9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lastRenderedPageBreak/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659D5065" w14:textId="52E615E9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47. 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0F5144">
        <w:rPr>
          <w:sz w:val="24"/>
          <w:szCs w:val="24"/>
        </w:rPr>
        <w:br/>
        <w:t>и муниципальных услуг в электронной форме".</w:t>
      </w:r>
    </w:p>
    <w:p w14:paraId="659D5066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659D5067" w14:textId="719C524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48. 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</w:t>
      </w:r>
      <w:r w:rsidRPr="000F5144">
        <w:rPr>
          <w:sz w:val="24"/>
          <w:szCs w:val="24"/>
          <w:vertAlign w:val="superscript"/>
        </w:rPr>
        <w:t>1</w:t>
      </w:r>
      <w:r w:rsidRPr="000F5144">
        <w:rPr>
          <w:sz w:val="24"/>
          <w:szCs w:val="24"/>
        </w:rPr>
        <w:t xml:space="preserve"> и 37 Закона Российской Федерации "О защите прав потребителей".</w:t>
      </w:r>
    </w:p>
    <w:p w14:paraId="659D5068" w14:textId="3D4046D8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49. 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659D5069" w14:textId="657D7F7D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50. 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659D506A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506B" w14:textId="7CF322C0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 xml:space="preserve">VII. Ответственность исполнителя </w:t>
      </w:r>
    </w:p>
    <w:p w14:paraId="659D506C" w14:textId="39A4880E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при предоставлении платных медицинских услуг</w:t>
      </w:r>
    </w:p>
    <w:p w14:paraId="659D506D" w14:textId="77777777" w:rsidR="001A234C" w:rsidRPr="000F5144" w:rsidRDefault="001A234C" w:rsidP="000F5144">
      <w:pPr>
        <w:widowControl/>
        <w:jc w:val="center"/>
        <w:rPr>
          <w:sz w:val="24"/>
          <w:szCs w:val="24"/>
        </w:rPr>
      </w:pPr>
    </w:p>
    <w:p w14:paraId="659D506E" w14:textId="44CC050A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51. За неисполнение либо ненадлежащее исполнение обязательств</w:t>
      </w:r>
      <w:r w:rsidR="003D32EC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по договору исполнитель несет ответственность, предусмотренную законодательством Российской Федерации.</w:t>
      </w:r>
    </w:p>
    <w:p w14:paraId="659D506F" w14:textId="1D1851A2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14:paraId="567325F5" w14:textId="77777777" w:rsidR="001A234C" w:rsidRPr="000F5144" w:rsidRDefault="001A234C" w:rsidP="000F5144">
      <w:pPr>
        <w:widowControl/>
        <w:jc w:val="both"/>
        <w:rPr>
          <w:sz w:val="24"/>
          <w:szCs w:val="24"/>
        </w:rPr>
      </w:pPr>
    </w:p>
    <w:p w14:paraId="659D5076" w14:textId="77777777" w:rsidR="001A234C" w:rsidRPr="000F5144" w:rsidRDefault="001A234C" w:rsidP="000F5144">
      <w:pPr>
        <w:widowControl/>
        <w:jc w:val="both"/>
        <w:rPr>
          <w:sz w:val="24"/>
          <w:szCs w:val="24"/>
        </w:rPr>
      </w:pPr>
    </w:p>
    <w:p w14:paraId="659D5077" w14:textId="77777777" w:rsidR="001A234C" w:rsidRPr="000F5144" w:rsidRDefault="008439EB" w:rsidP="000F5144">
      <w:pPr>
        <w:widowControl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____________</w:t>
      </w:r>
    </w:p>
    <w:p w14:paraId="659D5078" w14:textId="77777777" w:rsidR="001A234C" w:rsidRPr="000F5144" w:rsidRDefault="001A234C" w:rsidP="000F5144">
      <w:pPr>
        <w:widowControl/>
        <w:jc w:val="both"/>
        <w:rPr>
          <w:sz w:val="24"/>
          <w:szCs w:val="24"/>
        </w:rPr>
      </w:pPr>
    </w:p>
    <w:p w14:paraId="659D5079" w14:textId="77777777" w:rsidR="001A234C" w:rsidRPr="000F5144" w:rsidRDefault="001A234C" w:rsidP="000F5144">
      <w:pPr>
        <w:widowControl/>
        <w:jc w:val="both"/>
        <w:rPr>
          <w:sz w:val="24"/>
          <w:szCs w:val="24"/>
        </w:rPr>
        <w:sectPr w:rsidR="001A234C" w:rsidRPr="000F5144" w:rsidSect="000F5144">
          <w:headerReference w:type="default" r:id="rId14"/>
          <w:pgSz w:w="11907" w:h="16840" w:code="9"/>
          <w:pgMar w:top="851" w:right="851" w:bottom="851" w:left="1134" w:header="709" w:footer="709" w:gutter="0"/>
          <w:pgNumType w:start="1"/>
          <w:cols w:space="720"/>
          <w:titlePg/>
          <w:docGrid w:linePitch="360"/>
        </w:sectPr>
      </w:pPr>
    </w:p>
    <w:p w14:paraId="659D507B" w14:textId="77777777" w:rsidR="001A234C" w:rsidRPr="000F5144" w:rsidRDefault="008439EB" w:rsidP="000F5144">
      <w:pPr>
        <w:ind w:left="4990"/>
        <w:jc w:val="center"/>
        <w:rPr>
          <w:sz w:val="24"/>
          <w:szCs w:val="24"/>
        </w:rPr>
      </w:pPr>
      <w:r w:rsidRPr="000F5144">
        <w:rPr>
          <w:sz w:val="24"/>
          <w:szCs w:val="24"/>
        </w:rPr>
        <w:lastRenderedPageBreak/>
        <w:t>УТВЕРЖДЕНЫ</w:t>
      </w:r>
    </w:p>
    <w:p w14:paraId="659D507C" w14:textId="77777777" w:rsidR="001A234C" w:rsidRPr="000F5144" w:rsidRDefault="008439EB" w:rsidP="000F5144">
      <w:pPr>
        <w:ind w:left="4990"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постановлением Правительства</w:t>
      </w:r>
    </w:p>
    <w:p w14:paraId="659D507D" w14:textId="77777777" w:rsidR="001A234C" w:rsidRPr="000F5144" w:rsidRDefault="008439EB" w:rsidP="000F5144">
      <w:pPr>
        <w:ind w:left="4990"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Российской Федерации</w:t>
      </w:r>
    </w:p>
    <w:p w14:paraId="659D507E" w14:textId="218A83FB" w:rsidR="001A234C" w:rsidRPr="000F5144" w:rsidRDefault="00D513AE" w:rsidP="000F5144">
      <w:pPr>
        <w:ind w:left="4990"/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от 11 мая 2023 г.  № 736</w:t>
      </w:r>
    </w:p>
    <w:p w14:paraId="659D5085" w14:textId="77777777" w:rsidR="001A234C" w:rsidRPr="000F5144" w:rsidRDefault="008439EB" w:rsidP="000F5144">
      <w:pPr>
        <w:widowControl/>
        <w:jc w:val="center"/>
        <w:rPr>
          <w:b/>
          <w:sz w:val="24"/>
          <w:szCs w:val="24"/>
        </w:rPr>
      </w:pPr>
      <w:bookmarkStart w:id="8" w:name="_GoBack"/>
      <w:bookmarkEnd w:id="8"/>
      <w:r w:rsidRPr="000F5144">
        <w:rPr>
          <w:b/>
          <w:sz w:val="24"/>
          <w:szCs w:val="24"/>
        </w:rPr>
        <w:t>И З М Е Н Е Н И Я,</w:t>
      </w:r>
    </w:p>
    <w:p w14:paraId="659D5086" w14:textId="77777777" w:rsidR="001A234C" w:rsidRPr="000F5144" w:rsidRDefault="001A234C" w:rsidP="000F5144">
      <w:pPr>
        <w:widowControl/>
        <w:jc w:val="center"/>
        <w:rPr>
          <w:b/>
          <w:sz w:val="24"/>
          <w:szCs w:val="24"/>
        </w:rPr>
      </w:pPr>
    </w:p>
    <w:p w14:paraId="659D5087" w14:textId="77777777" w:rsidR="001A234C" w:rsidRPr="000F5144" w:rsidRDefault="008439EB" w:rsidP="000F5144">
      <w:pPr>
        <w:widowControl/>
        <w:jc w:val="center"/>
        <w:rPr>
          <w:b/>
          <w:sz w:val="24"/>
          <w:szCs w:val="24"/>
        </w:rPr>
      </w:pPr>
      <w:r w:rsidRPr="000F5144">
        <w:rPr>
          <w:b/>
          <w:sz w:val="24"/>
          <w:szCs w:val="24"/>
        </w:rPr>
        <w:t>которые вносятся в акты Правительства Российской Федерации</w:t>
      </w:r>
    </w:p>
    <w:p w14:paraId="659D5089" w14:textId="77777777" w:rsidR="001A234C" w:rsidRPr="000F5144" w:rsidRDefault="001A234C" w:rsidP="000F5144">
      <w:pPr>
        <w:widowControl/>
        <w:ind w:firstLine="709"/>
        <w:jc w:val="both"/>
        <w:rPr>
          <w:sz w:val="24"/>
          <w:szCs w:val="24"/>
        </w:rPr>
      </w:pPr>
    </w:p>
    <w:p w14:paraId="659D508A" w14:textId="63494AEA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1. Абзац первый пункта 12 Положения о независимой военно-врачебной экспертизе, утвержденного постановлением Правительства Российской Федерации от 28 июля 2008 г. № 574 "Об утверждении Положения о независимой военно-врачебной экспертизе" (Собрание законодательства Российской Федерации, 2008, № 31, ст. 3744; 2013, № 28, ст. 3831), изложить в следующей редакции:</w:t>
      </w:r>
    </w:p>
    <w:p w14:paraId="659D508B" w14:textId="77777777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"12. 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частью 7 статьи 84 Федерального закона "Об основах охраны здоровья граждан в Российской Федерации" Правительством Российской Федерации.".</w:t>
      </w:r>
    </w:p>
    <w:p w14:paraId="659D508C" w14:textId="7C6C8ABC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 xml:space="preserve">2. В перечне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</w:t>
      </w:r>
      <w:r w:rsidRPr="000F5144">
        <w:rPr>
          <w:sz w:val="24"/>
          <w:szCs w:val="24"/>
        </w:rPr>
        <w:br/>
        <w:t>от 15 декабря 2020 г. № 3340-р (Собрание законодательства Российской Федерации, 2020, № 52, ст. 8906; 2022, № 1, ст. 163), сноску четвертую изложить в следующей редакции:</w:t>
      </w:r>
    </w:p>
    <w:p w14:paraId="659D508D" w14:textId="5A4DD725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"**** 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постановления Правительства Российской Федерации от 28 июля 2008 г. № 574</w:t>
      </w:r>
      <w:r w:rsidR="000F5144">
        <w:rPr>
          <w:sz w:val="24"/>
          <w:szCs w:val="24"/>
        </w:rPr>
        <w:t xml:space="preserve"> </w:t>
      </w:r>
      <w:r w:rsidRPr="000F5144">
        <w:rPr>
          <w:sz w:val="24"/>
          <w:szCs w:val="24"/>
        </w:rPr>
        <w:t>"Об утверждении Положения о независимой военно-врачебной экспертизе" и постановления Правительства Российской Федерации от 4 июля 2013 г. № 565 "Об утверждении Положения о военно-врачебной экспертизе".".</w:t>
      </w:r>
    </w:p>
    <w:p w14:paraId="659D508E" w14:textId="4D73854F" w:rsidR="001A234C" w:rsidRPr="000F5144" w:rsidRDefault="008439EB" w:rsidP="000F5144">
      <w:pPr>
        <w:widowControl/>
        <w:ind w:firstLine="709"/>
        <w:jc w:val="both"/>
        <w:rPr>
          <w:sz w:val="24"/>
          <w:szCs w:val="24"/>
        </w:rPr>
      </w:pPr>
      <w:r w:rsidRPr="000F5144">
        <w:rPr>
          <w:sz w:val="24"/>
          <w:szCs w:val="24"/>
        </w:rPr>
        <w:t>3. Пункты 203, 208, 341 и 577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 г. №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№ 2, ст. 471), исключить.</w:t>
      </w:r>
    </w:p>
    <w:p w14:paraId="659D508F" w14:textId="77777777" w:rsidR="001A234C" w:rsidRPr="000F5144" w:rsidRDefault="001A234C" w:rsidP="000F5144">
      <w:pPr>
        <w:widowControl/>
        <w:rPr>
          <w:sz w:val="24"/>
          <w:szCs w:val="24"/>
        </w:rPr>
      </w:pPr>
    </w:p>
    <w:p w14:paraId="659D5090" w14:textId="77777777" w:rsidR="001A234C" w:rsidRPr="000F5144" w:rsidRDefault="001A234C" w:rsidP="000F5144">
      <w:pPr>
        <w:widowControl/>
        <w:rPr>
          <w:sz w:val="24"/>
          <w:szCs w:val="24"/>
        </w:rPr>
      </w:pPr>
    </w:p>
    <w:p w14:paraId="659D5091" w14:textId="77777777" w:rsidR="001A234C" w:rsidRPr="000F5144" w:rsidRDefault="008439EB" w:rsidP="000F5144">
      <w:pPr>
        <w:jc w:val="center"/>
        <w:rPr>
          <w:sz w:val="24"/>
          <w:szCs w:val="24"/>
        </w:rPr>
      </w:pPr>
      <w:r w:rsidRPr="000F5144">
        <w:rPr>
          <w:sz w:val="24"/>
          <w:szCs w:val="24"/>
        </w:rPr>
        <w:t>_____________</w:t>
      </w:r>
    </w:p>
    <w:sectPr w:rsidR="001A234C" w:rsidRPr="000F5144" w:rsidSect="000F5144">
      <w:headerReference w:type="first" r:id="rId15"/>
      <w:pgSz w:w="11907" w:h="16840" w:code="9"/>
      <w:pgMar w:top="851" w:right="851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D863" w14:textId="77777777" w:rsidR="008C15CD" w:rsidRDefault="008C15CD">
      <w:r>
        <w:separator/>
      </w:r>
    </w:p>
  </w:endnote>
  <w:endnote w:type="continuationSeparator" w:id="0">
    <w:p w14:paraId="0EE0B415" w14:textId="77777777" w:rsidR="008C15CD" w:rsidRDefault="008C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DBCF" w14:textId="77777777" w:rsidR="008C15CD" w:rsidRDefault="008C15CD">
      <w:r>
        <w:separator/>
      </w:r>
    </w:p>
  </w:footnote>
  <w:footnote w:type="continuationSeparator" w:id="0">
    <w:p w14:paraId="055B1DC2" w14:textId="77777777" w:rsidR="008C15CD" w:rsidRDefault="008C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098" w14:textId="77777777" w:rsidR="001A234C" w:rsidRDefault="001A234C">
    <w:pPr>
      <w:pStyle w:val="a3"/>
      <w:jc w:val="center"/>
      <w:rPr>
        <w:rStyle w:val="a6"/>
        <w:sz w:val="28"/>
        <w:szCs w:val="28"/>
      </w:rPr>
    </w:pPr>
  </w:p>
  <w:p w14:paraId="659D5099" w14:textId="77777777" w:rsidR="001A234C" w:rsidRDefault="001A234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09A" w14:textId="77777777" w:rsidR="001A234C" w:rsidRDefault="008439EB">
    <w:pPr>
      <w:pStyle w:val="a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14:paraId="659D509B" w14:textId="77777777" w:rsidR="001A234C" w:rsidRDefault="001A234C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09C" w14:textId="77777777" w:rsidR="001A234C" w:rsidRPr="003D32EC" w:rsidRDefault="001A234C" w:rsidP="003D32E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2640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59D509D" w14:textId="77777777" w:rsidR="001A234C" w:rsidRPr="003D32EC" w:rsidRDefault="008439EB">
        <w:pPr>
          <w:pStyle w:val="a3"/>
          <w:jc w:val="center"/>
          <w:rPr>
            <w:sz w:val="24"/>
            <w:szCs w:val="24"/>
          </w:rPr>
        </w:pPr>
        <w:r w:rsidRPr="003D32EC">
          <w:rPr>
            <w:sz w:val="24"/>
            <w:szCs w:val="24"/>
          </w:rPr>
          <w:fldChar w:fldCharType="begin"/>
        </w:r>
        <w:r w:rsidRPr="003D32EC">
          <w:rPr>
            <w:sz w:val="24"/>
            <w:szCs w:val="24"/>
          </w:rPr>
          <w:instrText>PAGE   \* MERGEFORMAT</w:instrText>
        </w:r>
        <w:r w:rsidRPr="003D32EC">
          <w:rPr>
            <w:sz w:val="24"/>
            <w:szCs w:val="24"/>
          </w:rPr>
          <w:fldChar w:fldCharType="separate"/>
        </w:r>
        <w:r w:rsidR="0050629B" w:rsidRPr="003D32EC">
          <w:rPr>
            <w:noProof/>
            <w:sz w:val="24"/>
            <w:szCs w:val="24"/>
          </w:rPr>
          <w:t>2</w:t>
        </w:r>
        <w:r w:rsidRPr="003D32EC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D509F" w14:textId="77777777" w:rsidR="001A234C" w:rsidRDefault="001A2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9"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29"/>
    <w:rsid w:val="0001236C"/>
    <w:rsid w:val="00014329"/>
    <w:rsid w:val="00017B6A"/>
    <w:rsid w:val="00020A11"/>
    <w:rsid w:val="0003760F"/>
    <w:rsid w:val="00037F4E"/>
    <w:rsid w:val="00042407"/>
    <w:rsid w:val="0004749C"/>
    <w:rsid w:val="00054E88"/>
    <w:rsid w:val="000604C4"/>
    <w:rsid w:val="000B52C3"/>
    <w:rsid w:val="000C0763"/>
    <w:rsid w:val="000D2A45"/>
    <w:rsid w:val="000F5144"/>
    <w:rsid w:val="001131D9"/>
    <w:rsid w:val="0012009C"/>
    <w:rsid w:val="001237B3"/>
    <w:rsid w:val="00130D7A"/>
    <w:rsid w:val="00136155"/>
    <w:rsid w:val="00144B23"/>
    <w:rsid w:val="00150557"/>
    <w:rsid w:val="00154EE8"/>
    <w:rsid w:val="001636F2"/>
    <w:rsid w:val="00175ADC"/>
    <w:rsid w:val="001946D4"/>
    <w:rsid w:val="001A234C"/>
    <w:rsid w:val="001A3C53"/>
    <w:rsid w:val="001B38EB"/>
    <w:rsid w:val="001C29DA"/>
    <w:rsid w:val="001D0069"/>
    <w:rsid w:val="001D0409"/>
    <w:rsid w:val="001D62DC"/>
    <w:rsid w:val="001E06EB"/>
    <w:rsid w:val="001F29A0"/>
    <w:rsid w:val="00212E9B"/>
    <w:rsid w:val="00214F62"/>
    <w:rsid w:val="00217797"/>
    <w:rsid w:val="00241521"/>
    <w:rsid w:val="00245DA2"/>
    <w:rsid w:val="0025298A"/>
    <w:rsid w:val="002565F8"/>
    <w:rsid w:val="00260E42"/>
    <w:rsid w:val="00265A8D"/>
    <w:rsid w:val="0026627A"/>
    <w:rsid w:val="0027192B"/>
    <w:rsid w:val="002754D3"/>
    <w:rsid w:val="002924AE"/>
    <w:rsid w:val="002941A0"/>
    <w:rsid w:val="0029498F"/>
    <w:rsid w:val="00297A31"/>
    <w:rsid w:val="002B22E6"/>
    <w:rsid w:val="002C5785"/>
    <w:rsid w:val="002D70EA"/>
    <w:rsid w:val="002F2C8E"/>
    <w:rsid w:val="002F7037"/>
    <w:rsid w:val="00316E40"/>
    <w:rsid w:val="00323019"/>
    <w:rsid w:val="0032311D"/>
    <w:rsid w:val="0033336E"/>
    <w:rsid w:val="0033436E"/>
    <w:rsid w:val="0033548F"/>
    <w:rsid w:val="00351D81"/>
    <w:rsid w:val="00352841"/>
    <w:rsid w:val="003550AE"/>
    <w:rsid w:val="00362890"/>
    <w:rsid w:val="0037486A"/>
    <w:rsid w:val="00382EFC"/>
    <w:rsid w:val="00384E39"/>
    <w:rsid w:val="00391598"/>
    <w:rsid w:val="003965F6"/>
    <w:rsid w:val="003B038D"/>
    <w:rsid w:val="003B2913"/>
    <w:rsid w:val="003B2E30"/>
    <w:rsid w:val="003C155A"/>
    <w:rsid w:val="003D0C13"/>
    <w:rsid w:val="003D32EC"/>
    <w:rsid w:val="003D69E1"/>
    <w:rsid w:val="003E0B9D"/>
    <w:rsid w:val="003E28F3"/>
    <w:rsid w:val="0040083B"/>
    <w:rsid w:val="0041083C"/>
    <w:rsid w:val="0043489A"/>
    <w:rsid w:val="00451AF1"/>
    <w:rsid w:val="00462CB0"/>
    <w:rsid w:val="004842E9"/>
    <w:rsid w:val="004936F2"/>
    <w:rsid w:val="00497B29"/>
    <w:rsid w:val="004A252E"/>
    <w:rsid w:val="004A6684"/>
    <w:rsid w:val="004B008A"/>
    <w:rsid w:val="004B6424"/>
    <w:rsid w:val="004E0911"/>
    <w:rsid w:val="004F7062"/>
    <w:rsid w:val="00501E3B"/>
    <w:rsid w:val="0050629B"/>
    <w:rsid w:val="00520736"/>
    <w:rsid w:val="00532DE6"/>
    <w:rsid w:val="00540FD4"/>
    <w:rsid w:val="0056311D"/>
    <w:rsid w:val="0059368D"/>
    <w:rsid w:val="005A5C89"/>
    <w:rsid w:val="00643170"/>
    <w:rsid w:val="00644A86"/>
    <w:rsid w:val="006476B9"/>
    <w:rsid w:val="006570D6"/>
    <w:rsid w:val="006706A2"/>
    <w:rsid w:val="0068493D"/>
    <w:rsid w:val="00685C0D"/>
    <w:rsid w:val="006A14F6"/>
    <w:rsid w:val="006C4579"/>
    <w:rsid w:val="006E6475"/>
    <w:rsid w:val="006F3006"/>
    <w:rsid w:val="00701C3A"/>
    <w:rsid w:val="00701D88"/>
    <w:rsid w:val="00712084"/>
    <w:rsid w:val="00713329"/>
    <w:rsid w:val="007311FB"/>
    <w:rsid w:val="00740443"/>
    <w:rsid w:val="00753037"/>
    <w:rsid w:val="007552AC"/>
    <w:rsid w:val="0077570E"/>
    <w:rsid w:val="007C1A80"/>
    <w:rsid w:val="007D5127"/>
    <w:rsid w:val="007D64F7"/>
    <w:rsid w:val="007E2FBF"/>
    <w:rsid w:val="007E3C83"/>
    <w:rsid w:val="007F32D5"/>
    <w:rsid w:val="0081325E"/>
    <w:rsid w:val="00840B7A"/>
    <w:rsid w:val="008417B4"/>
    <w:rsid w:val="008439EB"/>
    <w:rsid w:val="00851327"/>
    <w:rsid w:val="008718D2"/>
    <w:rsid w:val="008B09C2"/>
    <w:rsid w:val="008C15CD"/>
    <w:rsid w:val="008C6F37"/>
    <w:rsid w:val="008F00F6"/>
    <w:rsid w:val="008F7B44"/>
    <w:rsid w:val="00901718"/>
    <w:rsid w:val="00902BB8"/>
    <w:rsid w:val="0090484E"/>
    <w:rsid w:val="00910E0A"/>
    <w:rsid w:val="00911D2E"/>
    <w:rsid w:val="009121ED"/>
    <w:rsid w:val="009122B4"/>
    <w:rsid w:val="0091232D"/>
    <w:rsid w:val="00920ABC"/>
    <w:rsid w:val="00922321"/>
    <w:rsid w:val="00930E7E"/>
    <w:rsid w:val="00953694"/>
    <w:rsid w:val="00957F8E"/>
    <w:rsid w:val="00965B48"/>
    <w:rsid w:val="00966B9A"/>
    <w:rsid w:val="00983F7D"/>
    <w:rsid w:val="009C034D"/>
    <w:rsid w:val="009C654A"/>
    <w:rsid w:val="009F2C4F"/>
    <w:rsid w:val="00A00910"/>
    <w:rsid w:val="00A10D31"/>
    <w:rsid w:val="00A15187"/>
    <w:rsid w:val="00A15829"/>
    <w:rsid w:val="00A15CB4"/>
    <w:rsid w:val="00A161CA"/>
    <w:rsid w:val="00A22EE4"/>
    <w:rsid w:val="00A25C18"/>
    <w:rsid w:val="00A26BAF"/>
    <w:rsid w:val="00A522E3"/>
    <w:rsid w:val="00A75D75"/>
    <w:rsid w:val="00A77EFC"/>
    <w:rsid w:val="00A8248C"/>
    <w:rsid w:val="00A8278B"/>
    <w:rsid w:val="00AA6FE3"/>
    <w:rsid w:val="00AB2843"/>
    <w:rsid w:val="00AB3001"/>
    <w:rsid w:val="00AB3851"/>
    <w:rsid w:val="00AB3F14"/>
    <w:rsid w:val="00AD55F0"/>
    <w:rsid w:val="00AD5B32"/>
    <w:rsid w:val="00AF15AA"/>
    <w:rsid w:val="00AF46C0"/>
    <w:rsid w:val="00B0638F"/>
    <w:rsid w:val="00B07A5D"/>
    <w:rsid w:val="00B11413"/>
    <w:rsid w:val="00B16776"/>
    <w:rsid w:val="00B30372"/>
    <w:rsid w:val="00B42716"/>
    <w:rsid w:val="00B44C2C"/>
    <w:rsid w:val="00B52488"/>
    <w:rsid w:val="00B55606"/>
    <w:rsid w:val="00B55856"/>
    <w:rsid w:val="00B672FE"/>
    <w:rsid w:val="00B82C7E"/>
    <w:rsid w:val="00B95076"/>
    <w:rsid w:val="00B969D6"/>
    <w:rsid w:val="00BA56F9"/>
    <w:rsid w:val="00BA712C"/>
    <w:rsid w:val="00BB5BF2"/>
    <w:rsid w:val="00BD1D1B"/>
    <w:rsid w:val="00BD4C64"/>
    <w:rsid w:val="00BD7264"/>
    <w:rsid w:val="00BD7796"/>
    <w:rsid w:val="00BE4A51"/>
    <w:rsid w:val="00BF4358"/>
    <w:rsid w:val="00C00281"/>
    <w:rsid w:val="00C02C04"/>
    <w:rsid w:val="00C05FB4"/>
    <w:rsid w:val="00C178BD"/>
    <w:rsid w:val="00C334D3"/>
    <w:rsid w:val="00C34520"/>
    <w:rsid w:val="00C42F54"/>
    <w:rsid w:val="00C47A5F"/>
    <w:rsid w:val="00C547DE"/>
    <w:rsid w:val="00C67DAE"/>
    <w:rsid w:val="00C73322"/>
    <w:rsid w:val="00C73C67"/>
    <w:rsid w:val="00C73F00"/>
    <w:rsid w:val="00C92FEA"/>
    <w:rsid w:val="00C97A4A"/>
    <w:rsid w:val="00CB3F9A"/>
    <w:rsid w:val="00CB4D5D"/>
    <w:rsid w:val="00CB7B2B"/>
    <w:rsid w:val="00CD0438"/>
    <w:rsid w:val="00CD0F5A"/>
    <w:rsid w:val="00CE589B"/>
    <w:rsid w:val="00D0268B"/>
    <w:rsid w:val="00D261CF"/>
    <w:rsid w:val="00D438A6"/>
    <w:rsid w:val="00D513AE"/>
    <w:rsid w:val="00D76AB7"/>
    <w:rsid w:val="00D96699"/>
    <w:rsid w:val="00DB56FE"/>
    <w:rsid w:val="00DC3D94"/>
    <w:rsid w:val="00DD2568"/>
    <w:rsid w:val="00DE2403"/>
    <w:rsid w:val="00DE2E26"/>
    <w:rsid w:val="00DE5153"/>
    <w:rsid w:val="00DE5F60"/>
    <w:rsid w:val="00DF4CBE"/>
    <w:rsid w:val="00E03B17"/>
    <w:rsid w:val="00E11FC3"/>
    <w:rsid w:val="00E13765"/>
    <w:rsid w:val="00E14178"/>
    <w:rsid w:val="00E21C32"/>
    <w:rsid w:val="00E33553"/>
    <w:rsid w:val="00E41F60"/>
    <w:rsid w:val="00E45AE5"/>
    <w:rsid w:val="00E5080D"/>
    <w:rsid w:val="00E65EA5"/>
    <w:rsid w:val="00EA71EE"/>
    <w:rsid w:val="00EB5DD4"/>
    <w:rsid w:val="00EC4884"/>
    <w:rsid w:val="00ED3858"/>
    <w:rsid w:val="00ED5812"/>
    <w:rsid w:val="00EE2A16"/>
    <w:rsid w:val="00EE3B17"/>
    <w:rsid w:val="00EF2265"/>
    <w:rsid w:val="00EF47CB"/>
    <w:rsid w:val="00EF6A07"/>
    <w:rsid w:val="00EF7946"/>
    <w:rsid w:val="00F23CD8"/>
    <w:rsid w:val="00F26083"/>
    <w:rsid w:val="00F32D5C"/>
    <w:rsid w:val="00F4106E"/>
    <w:rsid w:val="00F42081"/>
    <w:rsid w:val="00F55F53"/>
    <w:rsid w:val="00F76078"/>
    <w:rsid w:val="00F82AE7"/>
    <w:rsid w:val="00F83411"/>
    <w:rsid w:val="00F9599B"/>
    <w:rsid w:val="00FB1B9D"/>
    <w:rsid w:val="00FB4F06"/>
    <w:rsid w:val="00FC0517"/>
    <w:rsid w:val="00FD1029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D4F9B"/>
  <w15:docId w15:val="{1C3E1F5B-5824-4619-B7D6-4C6AC945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3">
    <w:name w:val="heading 3"/>
    <w:basedOn w:val="a"/>
    <w:qFormat/>
    <w:pPr>
      <w:keepNext/>
      <w:widowControl/>
      <w:jc w:val="both"/>
      <w:outlineLvl w:val="2"/>
    </w:pPr>
    <w:rPr>
      <w:b/>
      <w:spacing w:val="-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a7">
    <w:name w:val="Постановление"/>
    <w:basedOn w:val="a"/>
    <w:pPr>
      <w:widowControl/>
      <w:spacing w:line="360" w:lineRule="atLeast"/>
      <w:jc w:val="center"/>
    </w:pPr>
    <w:rPr>
      <w:spacing w:val="6"/>
      <w:sz w:val="32"/>
      <w:szCs w:val="32"/>
    </w:rPr>
  </w:style>
  <w:style w:type="paragraph" w:customStyle="1" w:styleId="2">
    <w:name w:val="Вертикальный отступ 2"/>
    <w:basedOn w:val="a"/>
    <w:pPr>
      <w:widowControl/>
      <w:jc w:val="center"/>
    </w:pPr>
    <w:rPr>
      <w:b/>
      <w:sz w:val="32"/>
      <w:szCs w:val="32"/>
    </w:rPr>
  </w:style>
  <w:style w:type="paragraph" w:customStyle="1" w:styleId="1">
    <w:name w:val="Вертикальный отступ 1"/>
    <w:basedOn w:val="a"/>
    <w:pPr>
      <w:widowControl/>
      <w:jc w:val="center"/>
    </w:pPr>
    <w:rPr>
      <w:sz w:val="28"/>
      <w:szCs w:val="28"/>
      <w:lang w:val="en-US"/>
    </w:rPr>
  </w:style>
  <w:style w:type="paragraph" w:customStyle="1" w:styleId="a8">
    <w:name w:val="Номер"/>
    <w:basedOn w:val="a"/>
    <w:pPr>
      <w:widowControl/>
      <w:spacing w:before="60" w:after="60"/>
      <w:jc w:val="center"/>
    </w:pPr>
    <w:rPr>
      <w:sz w:val="28"/>
      <w:szCs w:val="28"/>
    </w:rPr>
  </w:style>
  <w:style w:type="paragraph" w:styleId="a9">
    <w:name w:val="Balloon Text"/>
    <w:basedOn w:val="a"/>
    <w:semiHidden/>
    <w:rPr>
      <w:rFonts w:ascii="Tahoma" w:hAnsi="Tahoma"/>
      <w:sz w:val="16"/>
      <w:szCs w:val="16"/>
    </w:rPr>
  </w:style>
  <w:style w:type="table" w:styleId="aa">
    <w:name w:val="Table Grid"/>
    <w:basedOn w:val="a1"/>
    <w:pPr>
      <w:spacing w:after="120" w:line="360" w:lineRule="auto"/>
      <w:ind w:firstLine="709"/>
      <w:jc w:val="both"/>
    </w:pPr>
    <w:rPr>
      <w:rFonts w:ascii="Times New Roman" w:hAnsi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92;&#1086;&#1082;&#1086;&#1084;%20&#1057;&#1077;&#1088;&#1074;&#1080;&#1089;\&#1040;&#1056;&#1052;%20&#1080;&#1089;&#1087;&#1086;&#1083;&#1085;&#1080;&#1090;&#1077;&#1083;&#1103;\Temp\&#1055;&#1086;&#1089;&#1090;&#1072;&#1085;&#1086;&#1074;&#1083;&#1077;&#1085;&#1080;&#1077;%20&#1055;&#1088;&#1072;&#1074;&#1080;&#1090;&#1077;&#1083;&#1100;&#1089;&#1090;&#1074;&#1072;%20&#1056;&#1086;&#1089;&#1089;&#1080;&#1081;&#1089;&#1082;&#1086;&#1081;%20&#1060;&#1077;&#1076;&#1077;&#1088;&#1072;&#1094;&#1080;&#1080;%20691124%20%5b24.04.2023%2020_00_33_6818%5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7CEDB8E7CA564E9DC40D3982317434" ma:contentTypeVersion="0" ma:contentTypeDescription="Создание документа." ma:contentTypeScope="" ma:versionID="85382bd72c475f4169bef552b3d9af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1184-E78B-4EE4-A83B-2EF0CD55C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05358-4691-4E6E-884C-0C0EA3BF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9EBBA-94EE-4346-AAC6-B17EC0CF10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D6748-514C-4525-9573-484E877B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Российской Федерации 691124 [24.04.2023 20_00_33_6818]</Template>
  <TotalTime>40</TotalTime>
  <Pages>11</Pages>
  <Words>5166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</vt:lpstr>
    </vt:vector>
  </TitlesOfParts>
  <Company>ЗАО НПП "Инфоком Сервис"</Company>
  <LinksUpToDate>false</LinksUpToDate>
  <CharactersWithSpaces>34544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</dc:title>
  <dc:creator>Черепанова Е.В.</dc:creator>
  <cp:lastModifiedBy>Муллоянова Ямилия Ямильевна</cp:lastModifiedBy>
  <cp:revision>3</cp:revision>
  <cp:lastPrinted>2023-05-12T12:05:00Z</cp:lastPrinted>
  <dcterms:created xsi:type="dcterms:W3CDTF">2023-05-15T12:57:00Z</dcterms:created>
  <dcterms:modified xsi:type="dcterms:W3CDTF">2023-08-31T10:38:00Z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0x0101001E7CEDB8E7CA564E9DC40D3982317434</vt:lpwstr>
  </property>
</Properties>
</file>